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49" w:rsidRPr="00547FD0" w:rsidRDefault="004D5349" w:rsidP="004D5349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eastAsia="MS Mincho" w:hAnsi="Monotype Corsiva" w:cs="Times New Roman"/>
          <w:b/>
          <w:bCs/>
          <w:color w:val="993366"/>
          <w:sz w:val="48"/>
          <w:szCs w:val="20"/>
          <w:lang w:val="uk-UA" w:eastAsia="ja-JP"/>
        </w:rPr>
      </w:pPr>
      <w:r w:rsidRPr="00547FD0">
        <w:rPr>
          <w:rFonts w:ascii="Monotype Corsiva" w:eastAsia="MS Mincho" w:hAnsi="Monotype Corsiva" w:cs="Times New Roman"/>
          <w:b/>
          <w:bCs/>
          <w:color w:val="993366"/>
          <w:sz w:val="48"/>
          <w:szCs w:val="20"/>
          <w:lang w:val="uk-UA" w:eastAsia="ja-JP"/>
        </w:rPr>
        <w:t xml:space="preserve">2 семестр                     </w:t>
      </w:r>
      <w:r>
        <w:rPr>
          <w:rFonts w:ascii="Monotype Corsiva" w:eastAsia="MS Mincho" w:hAnsi="Monotype Corsiva" w:cs="Times New Roman"/>
          <w:b/>
          <w:bCs/>
          <w:color w:val="993366"/>
          <w:sz w:val="48"/>
          <w:szCs w:val="20"/>
          <w:lang w:val="uk-UA" w:eastAsia="ja-JP"/>
        </w:rPr>
        <w:t xml:space="preserve">Зарубіжна література </w:t>
      </w:r>
      <w:r w:rsidRPr="00547FD0">
        <w:rPr>
          <w:rFonts w:ascii="Monotype Corsiva" w:eastAsia="MS Mincho" w:hAnsi="Monotype Corsiva" w:cs="Times New Roman"/>
          <w:b/>
          <w:bCs/>
          <w:color w:val="993366"/>
          <w:sz w:val="48"/>
          <w:szCs w:val="20"/>
          <w:lang w:val="uk-UA" w:eastAsia="ja-JP"/>
        </w:rPr>
        <w:t xml:space="preserve"> 5 клас</w:t>
      </w:r>
    </w:p>
    <w:tbl>
      <w:tblPr>
        <w:tblW w:w="1261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43"/>
        <w:gridCol w:w="952"/>
        <w:gridCol w:w="282"/>
        <w:gridCol w:w="8221"/>
        <w:gridCol w:w="993"/>
        <w:gridCol w:w="1276"/>
      </w:tblGrid>
      <w:tr w:rsidR="004D5349" w:rsidRPr="00547FD0" w:rsidTr="009F1FA5">
        <w:trPr>
          <w:gridAfter w:val="1"/>
          <w:wAfter w:w="1276" w:type="dxa"/>
          <w:trHeight w:val="585"/>
        </w:trPr>
        <w:tc>
          <w:tcPr>
            <w:tcW w:w="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4D5349" w:rsidRPr="00296EBC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993366"/>
                <w:sz w:val="28"/>
                <w:szCs w:val="28"/>
                <w:lang w:val="uk-UA" w:eastAsia="ja-JP"/>
              </w:rPr>
            </w:pPr>
            <w:r w:rsidRPr="00296EBC">
              <w:rPr>
                <w:rFonts w:ascii="Monotype Corsiva" w:eastAsia="Times New Roman" w:hAnsi="Monotype Corsiva" w:cs="Times New Roman"/>
                <w:b/>
                <w:color w:val="993366"/>
                <w:sz w:val="28"/>
                <w:szCs w:val="28"/>
                <w:lang w:val="uk-UA" w:eastAsia="ja-JP"/>
              </w:rPr>
              <w:t>№ П\п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993366"/>
                <w:sz w:val="40"/>
                <w:szCs w:val="20"/>
                <w:lang w:val="uk-UA" w:eastAsia="ja-JP"/>
              </w:rPr>
            </w:pPr>
            <w:r w:rsidRPr="00547FD0">
              <w:rPr>
                <w:rFonts w:ascii="Monotype Corsiva" w:eastAsia="Times New Roman" w:hAnsi="Monotype Corsiva" w:cs="Times New Roman"/>
                <w:b/>
                <w:color w:val="993366"/>
                <w:sz w:val="40"/>
                <w:szCs w:val="40"/>
                <w:lang w:val="uk-UA" w:eastAsia="ja-JP"/>
              </w:rPr>
              <w:t>Дата</w:t>
            </w:r>
          </w:p>
        </w:tc>
        <w:tc>
          <w:tcPr>
            <w:tcW w:w="85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993366"/>
                <w:sz w:val="40"/>
                <w:szCs w:val="20"/>
                <w:lang w:val="uk-UA" w:eastAsia="ja-JP"/>
              </w:rPr>
            </w:pPr>
            <w:r w:rsidRPr="00547FD0">
              <w:rPr>
                <w:rFonts w:ascii="Monotype Corsiva" w:eastAsia="Times New Roman" w:hAnsi="Monotype Corsiva" w:cs="Times New Roman"/>
                <w:b/>
                <w:color w:val="993366"/>
                <w:sz w:val="40"/>
                <w:szCs w:val="20"/>
                <w:lang w:val="uk-UA" w:eastAsia="ja-JP"/>
              </w:rPr>
              <w:t xml:space="preserve">                     Тема і зміст уроку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otype Corsiva" w:eastAsia="Times New Roman" w:hAnsi="Monotype Corsiva" w:cs="Times New Roman"/>
                <w:b/>
                <w:bCs/>
                <w:color w:val="993366"/>
                <w:sz w:val="20"/>
                <w:szCs w:val="20"/>
                <w:lang w:val="uk-UA" w:eastAsia="ja-JP"/>
              </w:rPr>
            </w:pPr>
          </w:p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otype Corsiva" w:eastAsia="Times New Roman" w:hAnsi="Monotype Corsiva" w:cs="Times New Roman"/>
                <w:b/>
                <w:bCs/>
                <w:color w:val="993366"/>
                <w:sz w:val="20"/>
                <w:szCs w:val="20"/>
                <w:lang w:val="uk-UA" w:eastAsia="ja-JP"/>
              </w:rPr>
            </w:pPr>
            <w:r w:rsidRPr="00547FD0">
              <w:rPr>
                <w:rFonts w:ascii="Monotype Corsiva" w:eastAsia="Times New Roman" w:hAnsi="Monotype Corsiva" w:cs="Times New Roman"/>
                <w:b/>
                <w:bCs/>
                <w:color w:val="993366"/>
                <w:sz w:val="20"/>
                <w:szCs w:val="20"/>
                <w:lang w:val="uk-UA" w:eastAsia="ja-JP"/>
              </w:rPr>
              <w:t>Примітка</w:t>
            </w:r>
          </w:p>
        </w:tc>
      </w:tr>
      <w:tr w:rsidR="004D5349" w:rsidRPr="00547FD0" w:rsidTr="009F1FA5">
        <w:trPr>
          <w:gridAfter w:val="1"/>
          <w:wAfter w:w="1276" w:type="dxa"/>
          <w:trHeight w:val="317"/>
        </w:trPr>
        <w:tc>
          <w:tcPr>
            <w:tcW w:w="113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shd w:val="clear" w:color="auto" w:fill="B8CCE4" w:themeFill="accent1" w:themeFillTint="66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7F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Тематичний блок № 4 «Твори М. Твена, Е. Портер» (15 год.)</w:t>
            </w:r>
          </w:p>
        </w:tc>
      </w:tr>
      <w:tr w:rsidR="004D5349" w:rsidRPr="00547FD0" w:rsidTr="009F1FA5">
        <w:trPr>
          <w:gridAfter w:val="1"/>
          <w:wAfter w:w="1276" w:type="dxa"/>
          <w:trHeight w:val="326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5F3AEB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Твен «Пригоди Тома Сойєра»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26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Твен «Пригоди Тома Сойєра». Перші почуття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17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Твен «Пригоди Тома Сойєра». Світ дітей і світ дорослих у повісті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26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Твен «Пригоди Тома Сойєра». Том Сойєр і Гекльберрі Фіни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65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Твен «Пригоди Тома Сойєра». Ставлення автора до своїх героїв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65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4040AB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en-US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М. Твен «Пригоди Тома Сойєра» . Провідні ідеї твору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65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b/>
                <w:color w:val="0070C0"/>
                <w:sz w:val="24"/>
                <w:szCs w:val="24"/>
                <w:lang w:val="uk-UA" w:eastAsia="ja-JP"/>
              </w:rPr>
              <w:t>Контрольний твір:</w:t>
            </w: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М. Твен «Пригоди Тома Сойєра» . Порівняльна характеристика героїв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65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Е. Портер «Полліанна»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4D5349" w:rsidRPr="00D71E06" w:rsidTr="009F1FA5">
        <w:trPr>
          <w:gridAfter w:val="1"/>
          <w:wAfter w:w="1276" w:type="dxa"/>
          <w:trHeight w:val="365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39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Е. Портер «Полліанна» . Щирість, мужність і оптимізм героїні твору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65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b/>
                <w:color w:val="4F81BD" w:themeColor="accent1"/>
                <w:sz w:val="24"/>
                <w:szCs w:val="24"/>
                <w:lang w:val="uk-UA" w:eastAsia="ja-JP"/>
              </w:rPr>
              <w:t xml:space="preserve">Розвиток </w:t>
            </w:r>
            <w:r w:rsidRPr="00547FD0">
              <w:rPr>
                <w:rFonts w:ascii="Times New Roman" w:eastAsia="MS Mincho" w:hAnsi="Times New Roman" w:cs="Times New Roman"/>
                <w:b/>
                <w:i/>
                <w:iCs/>
                <w:color w:val="4F81BD" w:themeColor="accent1"/>
                <w:sz w:val="24"/>
                <w:szCs w:val="24"/>
                <w:lang w:val="uk-UA" w:eastAsia="ja-JP"/>
              </w:rPr>
              <w:t>зв'язного мовлення.</w:t>
            </w:r>
            <w:r w:rsidRPr="00547FD0">
              <w:rPr>
                <w:rFonts w:ascii="Times New Roman" w:eastAsia="MS Mincho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ja-JP"/>
              </w:rPr>
              <w:t xml:space="preserve">  (Усний)</w:t>
            </w: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Е. Портер «Полліанна» . Ідея радості життя й відкриття світу у творі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65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Е. Портер «Полліанна» . Ідейно-художній зміст твору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65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Е. Портер «Полліанна» . Полліанна та їідрузі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65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b/>
                <w:color w:val="4F81BD" w:themeColor="accent1"/>
                <w:sz w:val="24"/>
                <w:szCs w:val="24"/>
                <w:lang w:val="uk-UA" w:eastAsia="ja-JP"/>
              </w:rPr>
              <w:t>Позакласне читання.</w:t>
            </w: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Е. Портер «Полліанна» . Розділи ХХІХ-ХХХІІ роману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65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349" w:rsidRPr="004040AB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en-US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b/>
                <w:i/>
                <w:color w:val="FF0000"/>
                <w:sz w:val="24"/>
                <w:szCs w:val="24"/>
                <w:lang w:val="uk-UA" w:eastAsia="ja-JP"/>
              </w:rPr>
              <w:t>Контрольна робота № 4 за творчістю М. Твена, Е. Портер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</w:p>
        </w:tc>
      </w:tr>
      <w:tr w:rsidR="004D5349" w:rsidRPr="00547FD0" w:rsidTr="009F1FA5">
        <w:trPr>
          <w:trHeight w:val="336"/>
        </w:trPr>
        <w:tc>
          <w:tcPr>
            <w:tcW w:w="1134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shd w:val="clear" w:color="auto" w:fill="B8CCE4" w:themeFill="accent1" w:themeFillTint="66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ja-JP"/>
              </w:rPr>
            </w:pPr>
            <w:r w:rsidRPr="004D5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ja-JP"/>
              </w:rPr>
              <w:t>Тематичний блок № 5 «Твори Л. Керролла, М. І, Цвєтаєвої» (9 год.)</w:t>
            </w:r>
            <w:bookmarkStart w:id="0" w:name="_GoBack"/>
            <w:bookmarkEnd w:id="0"/>
          </w:p>
        </w:tc>
        <w:tc>
          <w:tcPr>
            <w:tcW w:w="1276" w:type="dxa"/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</w:tr>
      <w:tr w:rsidR="004D5349" w:rsidRPr="00D71E06" w:rsidTr="009F1FA5">
        <w:trPr>
          <w:gridAfter w:val="1"/>
          <w:wAfter w:w="1276" w:type="dxa"/>
          <w:trHeight w:val="5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EA30E1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en-US" w:eastAsia="ja-JP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Л. Керролл « Аліса в Країні Див» . Творча історія книги, її зв'язок із біографією письменника та життям Англії вікторіанської доби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49" w:rsidRPr="00547FD0" w:rsidRDefault="004D5349" w:rsidP="009F1FA5">
            <w:pPr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2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Л. Керролл «Аліса в Країні Див»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49" w:rsidRPr="00547FD0" w:rsidRDefault="004D5349" w:rsidP="009F1FA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4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Л. Керролл «Аліса в Країні Див» . Образ Аліси, світ її уяви і захопливих пригод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49" w:rsidRPr="00547FD0" w:rsidRDefault="004D5349" w:rsidP="009F1FA5">
            <w:pPr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3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Л. Керролл «Аліса в Країні Див» . Персонажі, які оточують героїню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49" w:rsidRPr="00547FD0" w:rsidRDefault="004D5349" w:rsidP="009F1FA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3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49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Л. Керролл «Аліса в Країні Див». Подальші пригоди героїні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49" w:rsidRPr="00547FD0" w:rsidRDefault="004D5349" w:rsidP="009F1FA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4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Л. Керролл «Аліса в Країні Див» . Подальші пригоди головної героїні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49" w:rsidRPr="00547FD0" w:rsidRDefault="004D5349" w:rsidP="009F1FA5">
            <w:pPr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2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М. І. Цвєтаєва «Книги в червоній палітурці» . Чарівний світ мистецтва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49" w:rsidRPr="00547FD0" w:rsidRDefault="004D5349" w:rsidP="009F1FA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21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EA30E1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en-US" w:eastAsia="ja-JP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М, І. Цвєтаєва «Книги в червоній палітурці»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49" w:rsidRPr="00547FD0" w:rsidRDefault="004D5349" w:rsidP="009F1FA5">
            <w:pPr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D71E06" w:rsidTr="009F1FA5">
        <w:trPr>
          <w:gridAfter w:val="1"/>
          <w:wAfter w:w="1276" w:type="dxa"/>
          <w:trHeight w:val="4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D5349" w:rsidRPr="00B671B5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b/>
                <w:color w:val="4F81BD" w:themeColor="accent1"/>
                <w:sz w:val="24"/>
                <w:szCs w:val="24"/>
                <w:lang w:val="uk-UA" w:eastAsia="ja-JP"/>
              </w:rPr>
              <w:t xml:space="preserve">Розвиток </w:t>
            </w:r>
            <w:r w:rsidRPr="00547FD0">
              <w:rPr>
                <w:rFonts w:ascii="Times New Roman" w:eastAsia="MS Mincho" w:hAnsi="Times New Roman" w:cs="Times New Roman"/>
                <w:b/>
                <w:i/>
                <w:iCs/>
                <w:color w:val="4F81BD" w:themeColor="accent1"/>
                <w:sz w:val="24"/>
                <w:szCs w:val="24"/>
                <w:lang w:val="uk-UA" w:eastAsia="ja-JP"/>
              </w:rPr>
              <w:t>зв'язного мовлення.</w:t>
            </w: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Твір-відгук «Моя улюблена книга» або «Музи</w:t>
            </w: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softHyphen/>
              <w:t>ка для душі» за мотивами вірша М. Цвєтаєвої «Книги в червоній палітурці»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349" w:rsidRPr="00547FD0" w:rsidRDefault="004D5349" w:rsidP="009F1FA5">
            <w:pPr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547FD0" w:rsidTr="004D5349">
        <w:trPr>
          <w:gridAfter w:val="1"/>
          <w:wAfter w:w="1276" w:type="dxa"/>
          <w:trHeight w:val="39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b/>
                <w:i/>
                <w:color w:val="FF0000"/>
                <w:sz w:val="24"/>
                <w:szCs w:val="24"/>
                <w:lang w:val="uk-UA" w:eastAsia="ja-JP"/>
              </w:rPr>
              <w:t xml:space="preserve">Контрольна </w:t>
            </w:r>
            <w:r w:rsidRPr="00547FD0">
              <w:rPr>
                <w:rFonts w:ascii="Times New Roman" w:eastAsia="MS Mincho" w:hAnsi="Times New Roman" w:cs="Times New Roman"/>
                <w:b/>
                <w:i/>
                <w:iCs/>
                <w:color w:val="FF0000"/>
                <w:sz w:val="24"/>
                <w:szCs w:val="24"/>
                <w:lang w:val="uk-UA" w:eastAsia="ja-JP"/>
              </w:rPr>
              <w:t xml:space="preserve">робота </w:t>
            </w:r>
            <w:r w:rsidRPr="00547FD0">
              <w:rPr>
                <w:rFonts w:ascii="Times New Roman" w:eastAsia="MS Mincho" w:hAnsi="Times New Roman" w:cs="Times New Roman"/>
                <w:b/>
                <w:i/>
                <w:color w:val="FF0000"/>
                <w:sz w:val="24"/>
                <w:szCs w:val="24"/>
                <w:lang w:val="uk-UA" w:eastAsia="ja-JP"/>
              </w:rPr>
              <w:t>№ 5 за творчістю Л. Керролла, М. І. Цвєтаєвої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D5349" w:rsidRPr="00547FD0" w:rsidRDefault="004D5349" w:rsidP="009F1FA5">
            <w:pPr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538"/>
        </w:trPr>
        <w:tc>
          <w:tcPr>
            <w:tcW w:w="113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547FD0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ja-JP"/>
              </w:rPr>
              <w:t>Тематичний блок № 6 «Сучасна дитяча література, творчість Р. Дала, Т. Янсон, П. Маара, узагальнення та систематизація вивченого»</w:t>
            </w: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</w:p>
        </w:tc>
      </w:tr>
      <w:tr w:rsidR="004D5349" w:rsidRPr="00547FD0" w:rsidTr="009F1FA5">
        <w:trPr>
          <w:gridAfter w:val="1"/>
          <w:wAfter w:w="1276" w:type="dxa"/>
          <w:trHeight w:val="34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Сучасна дитяча література. Р. Дал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1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-5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Р. Дал. Повість-казка «Чарлі і шоколадна фабрика»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0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Р. Дал. Повість-казка «Чарлі і шоколадна фабрика»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3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59-6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Т. Янсон «Капелюх чарівника».  Художні та жанрові особливості твору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4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b/>
                <w:color w:val="4F81BD" w:themeColor="accent1"/>
                <w:sz w:val="24"/>
                <w:szCs w:val="24"/>
                <w:lang w:val="uk-UA" w:eastAsia="ja-JP"/>
              </w:rPr>
              <w:t>Позакласне читання.</w:t>
            </w: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Т. Янсон «Комета прилітає», «Зима-чарівниця»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2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-6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rPr>
                <w:rFonts w:ascii="Times New Roman" w:eastAsia="MS Mincho" w:hAnsi="Times New Roman" w:cs="Times New Roman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П. Маар «Машина для здійснення бажань, або Суботик повертається в суботу»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326D5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4D5349" w:rsidRPr="005326D5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55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П. Маар «Машина для здійснення бажань, або Суботик повертається в субо</w:t>
            </w: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softHyphen/>
              <w:t xml:space="preserve">ту» . У світі мистецтва (літератури і культури)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4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CC79B9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b/>
                <w:i/>
                <w:iCs/>
                <w:color w:val="FF0000"/>
                <w:sz w:val="24"/>
                <w:szCs w:val="24"/>
                <w:lang w:val="uk-UA" w:eastAsia="ja-JP"/>
              </w:rPr>
              <w:t xml:space="preserve">Контрольна робота </w:t>
            </w:r>
            <w:r w:rsidRPr="00547FD0">
              <w:rPr>
                <w:rFonts w:ascii="Times New Roman" w:eastAsia="MS Mincho" w:hAnsi="Times New Roman" w:cs="Times New Roman"/>
                <w:b/>
                <w:i/>
                <w:color w:val="FF0000"/>
                <w:sz w:val="24"/>
                <w:szCs w:val="24"/>
                <w:lang w:val="uk-UA" w:eastAsia="ja-JP"/>
              </w:rPr>
              <w:t>№ 6 за творчістю Р. Дала, Т. Янсон, П. Маара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  <w:tr w:rsidR="004D5349" w:rsidRPr="00547FD0" w:rsidTr="009F1FA5">
        <w:trPr>
          <w:gridAfter w:val="1"/>
          <w:wAfter w:w="1276" w:type="dxa"/>
          <w:trHeight w:val="33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8A6F6C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</w:pPr>
            <w:r w:rsidRPr="00547FD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Повторення та узагальнення вивченого за рік зі світової літератури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49" w:rsidRPr="00547FD0" w:rsidRDefault="004D5349" w:rsidP="009F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ja-JP"/>
              </w:rPr>
            </w:pPr>
          </w:p>
        </w:tc>
      </w:tr>
    </w:tbl>
    <w:p w:rsidR="003922EB" w:rsidRPr="004D5349" w:rsidRDefault="004D5349" w:rsidP="004D5349">
      <w:pPr>
        <w:rPr>
          <w:lang w:val="uk-UA"/>
        </w:rPr>
      </w:pPr>
    </w:p>
    <w:sectPr w:rsidR="003922EB" w:rsidRPr="004D5349" w:rsidSect="004D5349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49"/>
    <w:rsid w:val="00354A86"/>
    <w:rsid w:val="004D5349"/>
    <w:rsid w:val="0076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2018-01-16T08:16:00Z</dcterms:created>
  <dcterms:modified xsi:type="dcterms:W3CDTF">2018-01-16T08:19:00Z</dcterms:modified>
</cp:coreProperties>
</file>